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55C" w:rsidRPr="00E3055C" w:rsidRDefault="00E3055C" w:rsidP="00E3055C">
      <w:pPr>
        <w:spacing w:after="0" w:line="480" w:lineRule="auto"/>
        <w:rPr>
          <w:rFonts w:ascii="Times New Roman" w:hAnsi="Times New Roman" w:cs="Times New Roman"/>
          <w:sz w:val="24"/>
          <w:szCs w:val="24"/>
        </w:rPr>
      </w:pPr>
      <w:bookmarkStart w:id="0" w:name="_GoBack"/>
      <w:bookmarkEnd w:id="0"/>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jc w:val="center"/>
        <w:rPr>
          <w:rFonts w:ascii="Times New Roman" w:hAnsi="Times New Roman" w:cs="Times New Roman"/>
          <w:sz w:val="24"/>
          <w:szCs w:val="24"/>
        </w:rPr>
      </w:pPr>
      <w:r w:rsidRPr="00E3055C">
        <w:rPr>
          <w:rFonts w:ascii="Times New Roman" w:hAnsi="Times New Roman" w:cs="Times New Roman"/>
          <w:sz w:val="24"/>
          <w:szCs w:val="24"/>
        </w:rPr>
        <w:t>Human Resource and Change</w:t>
      </w:r>
    </w:p>
    <w:p w:rsidR="00E3055C" w:rsidRPr="00E3055C" w:rsidRDefault="00E3055C" w:rsidP="00E3055C">
      <w:pPr>
        <w:spacing w:after="0" w:line="480" w:lineRule="auto"/>
        <w:jc w:val="center"/>
        <w:rPr>
          <w:rFonts w:ascii="Times New Roman" w:hAnsi="Times New Roman" w:cs="Times New Roman"/>
          <w:sz w:val="24"/>
          <w:szCs w:val="24"/>
        </w:rPr>
      </w:pPr>
      <w:r w:rsidRPr="00E3055C">
        <w:rPr>
          <w:rFonts w:ascii="Times New Roman" w:hAnsi="Times New Roman" w:cs="Times New Roman"/>
          <w:sz w:val="24"/>
          <w:szCs w:val="24"/>
        </w:rPr>
        <w:t>Student’s Name</w:t>
      </w:r>
    </w:p>
    <w:p w:rsidR="00E3055C" w:rsidRPr="00E3055C" w:rsidRDefault="00E3055C" w:rsidP="00E3055C">
      <w:pPr>
        <w:spacing w:after="0" w:line="480" w:lineRule="auto"/>
        <w:jc w:val="center"/>
        <w:rPr>
          <w:rFonts w:ascii="Times New Roman" w:hAnsi="Times New Roman" w:cs="Times New Roman"/>
          <w:sz w:val="24"/>
          <w:szCs w:val="24"/>
        </w:rPr>
      </w:pPr>
      <w:r w:rsidRPr="00E3055C">
        <w:rPr>
          <w:rFonts w:ascii="Times New Roman" w:hAnsi="Times New Roman" w:cs="Times New Roman"/>
          <w:sz w:val="24"/>
          <w:szCs w:val="24"/>
        </w:rPr>
        <w:t>Institutional Affiliation</w:t>
      </w: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jc w:val="center"/>
        <w:rPr>
          <w:rFonts w:ascii="Times New Roman" w:hAnsi="Times New Roman" w:cs="Times New Roman"/>
          <w:sz w:val="24"/>
          <w:szCs w:val="24"/>
        </w:rPr>
      </w:pPr>
      <w:r w:rsidRPr="00E3055C">
        <w:rPr>
          <w:rFonts w:ascii="Times New Roman" w:hAnsi="Times New Roman" w:cs="Times New Roman"/>
          <w:sz w:val="24"/>
          <w:szCs w:val="24"/>
        </w:rPr>
        <w:lastRenderedPageBreak/>
        <w:t>Human Resource and Change</w:t>
      </w:r>
    </w:p>
    <w:p w:rsidR="00E3055C" w:rsidRPr="00E3055C" w:rsidRDefault="00E3055C" w:rsidP="00E3055C">
      <w:pPr>
        <w:spacing w:after="0" w:line="480" w:lineRule="auto"/>
        <w:ind w:firstLine="720"/>
        <w:rPr>
          <w:rFonts w:ascii="Times New Roman" w:hAnsi="Times New Roman" w:cs="Times New Roman"/>
          <w:sz w:val="24"/>
          <w:szCs w:val="24"/>
        </w:rPr>
      </w:pPr>
      <w:r w:rsidRPr="00E3055C">
        <w:rPr>
          <w:rFonts w:ascii="Times New Roman" w:hAnsi="Times New Roman" w:cs="Times New Roman"/>
          <w:sz w:val="24"/>
          <w:szCs w:val="24"/>
        </w:rPr>
        <w:t>Human resource management, HRM is one of the crucial departments in the organization that also contribute greatly to the performance and success of the firm. Properly equipped and managed HR department can help the organization to successfully attain its objectives. The Integer Group is one such firm that requires a properly organized and managed department that can help it achieve its set market objectives. As a business organization, The Integer Group needs to equip its HR department and ensure that it not only remain competitive in the market but also enhance its performance. The Integer Group Company is a promotional, shopper marketing agency and also a retail organization that creates strategic marketing solutions for clients within the United States and across the world. The company has it’s headquarter located in the Greater Denver area in the Westside of the United States. Started in 1993, the company has remained active up to date with about 10,000 employees both within the United States and in other parts of the world. I chose this company because I believe that its technological subsystem has been tremendously successful, but it has not been integrated with the other subsystems to achieve the wholesomeness of the entire organization. This paper will explore the organizational change regarding The Integer Group’s HR practices in one of the subsystems, strategic, which also contributes greatly to the wholesome success of the firm.</w:t>
      </w:r>
    </w:p>
    <w:p w:rsidR="00E3055C" w:rsidRPr="00E3055C" w:rsidRDefault="00E3055C" w:rsidP="00E3055C">
      <w:pPr>
        <w:spacing w:after="0" w:line="480" w:lineRule="auto"/>
        <w:ind w:firstLine="720"/>
        <w:rPr>
          <w:rFonts w:ascii="Times New Roman" w:hAnsi="Times New Roman" w:cs="Times New Roman"/>
          <w:sz w:val="24"/>
          <w:szCs w:val="24"/>
        </w:rPr>
      </w:pPr>
      <w:r w:rsidRPr="00E3055C">
        <w:rPr>
          <w:rFonts w:ascii="Times New Roman" w:hAnsi="Times New Roman" w:cs="Times New Roman"/>
          <w:sz w:val="24"/>
          <w:szCs w:val="24"/>
        </w:rPr>
        <w:t xml:space="preserve">Strategic is one of the subsystems of the organization that may require change. Like the other subsystems like managerial and technological, strategic plays a critical role in ensuring that the company’s objectives are achieved effectively and the competitive of the firm remains intact. It is also one of the broadest subsystems that involve the vision of how the firm intends to adapt to the changes in its environment. In a business environment, change is inevitable and organizations that need to survive the obstacles that are associated with such change should place </w:t>
      </w:r>
      <w:r w:rsidRPr="00E3055C">
        <w:rPr>
          <w:rFonts w:ascii="Times New Roman" w:hAnsi="Times New Roman" w:cs="Times New Roman"/>
          <w:sz w:val="24"/>
          <w:szCs w:val="24"/>
        </w:rPr>
        <w:lastRenderedPageBreak/>
        <w:t xml:space="preserve">a strategy that accommodates those changes. As Jani and Muduli (2015) argue that current businesses are striving to meet the unexpected changes associated with the global business environment. In their opinion, Jani and Muduli (2015) believe that the capability of the organization to effectively respond to the global changes involves understanding the factors associated with the changes including the ability of the staff to understand and deal with the changes. This is where the HR department’s operations and strategies are required to help the company develop and enhance its human resources’ capability to accommodate the changes. In the case company, The Integer Group Company, the strategic subsystem has not been given the focus that it should even though it plays a critical role in the overall performance of the firm. The company has focused more on the technological and managerial subsystems that have become greatly successful over the past two decades at the expense of the other important subsystem. A strategic subsystem helps all the stakeholders in the organization to create a vision that can propel the firm to its success. </w:t>
      </w:r>
    </w:p>
    <w:p w:rsidR="00E3055C" w:rsidRPr="00E3055C" w:rsidRDefault="00E3055C" w:rsidP="00E3055C">
      <w:pPr>
        <w:spacing w:after="0" w:line="480" w:lineRule="auto"/>
        <w:ind w:firstLine="720"/>
        <w:rPr>
          <w:rFonts w:ascii="Times New Roman" w:hAnsi="Times New Roman" w:cs="Times New Roman"/>
          <w:sz w:val="24"/>
          <w:szCs w:val="24"/>
        </w:rPr>
      </w:pPr>
      <w:r w:rsidRPr="00E3055C">
        <w:rPr>
          <w:rFonts w:ascii="Times New Roman" w:hAnsi="Times New Roman" w:cs="Times New Roman"/>
          <w:sz w:val="24"/>
          <w:szCs w:val="24"/>
        </w:rPr>
        <w:t xml:space="preserve">Some of the key stakeholders in The Integer Group Company include customers, employees, and shareholders. Each of these stakeholders has something to lose if the company does not operate or perform well in the market. For the customers, non-performance will mean that they lose their products because they rely on the company to provide them with better strategies to outdo the competition. In the case of employees, non-performance will mean that some of them may fall victim to entrenchment. And for the shareholders, non-performance will not give them back their investment. Therefore, it is in the interest of every stakeholder that The Integer Group Company operates and performs well in the market. However, that cannot be entirely possible when there is no properly established strategic team to deal with the upcoming and dynamic changes in the operational environment. As such, creating a strategic team within </w:t>
      </w:r>
      <w:r w:rsidRPr="00E3055C">
        <w:rPr>
          <w:rFonts w:ascii="Times New Roman" w:hAnsi="Times New Roman" w:cs="Times New Roman"/>
          <w:sz w:val="24"/>
          <w:szCs w:val="24"/>
        </w:rPr>
        <w:lastRenderedPageBreak/>
        <w:t>the HR department will strengthen the performance of the department and the wholesomeness of the entire company because the managerial subsystem will have adequate information to make decisions and the technological subsystem will understand the areas that need their attention to improve the firm’s performance and competitiveness.</w:t>
      </w:r>
    </w:p>
    <w:p w:rsidR="00E3055C" w:rsidRPr="00E3055C" w:rsidRDefault="00E3055C" w:rsidP="00E3055C">
      <w:pPr>
        <w:spacing w:after="0" w:line="480" w:lineRule="auto"/>
        <w:ind w:firstLine="720"/>
        <w:rPr>
          <w:rFonts w:ascii="Times New Roman" w:hAnsi="Times New Roman" w:cs="Times New Roman"/>
          <w:sz w:val="24"/>
          <w:szCs w:val="24"/>
        </w:rPr>
      </w:pPr>
      <w:r w:rsidRPr="00E3055C">
        <w:rPr>
          <w:rFonts w:ascii="Times New Roman" w:hAnsi="Times New Roman" w:cs="Times New Roman"/>
          <w:sz w:val="24"/>
          <w:szCs w:val="24"/>
        </w:rPr>
        <w:t>Ensuring that these changes are effected will require that the HR department change its approach of attracting, developing and maintaining a quality workforce. First, the HR department needs to change its selection strategies. The Integer Group has been expanding its operations across the world over the past two decades. This has been mainly influenced by the technological changes and needs of marketers across different markets. According to Satav (2016), proper management of human capital is critical to the company’s HR operations. Selecting not only qualified but also diversified workforce across the various markets where it operates provides The Integer Group Company a better chance to understand the outside market’s demands, behavior, and needs. As Satav (2016) explains, today technology has made it possible for companies to use e-HR systems such as Web-based job sites and portals to attract job applicants. The Integer Group can use these systems to create a strategic team in every market where it operates across the world to help it deal with the changes that it faces. Such technological changes can facilitate the diverse recruitment of qualified staff that can help The Integer Group understand its external market environment better.</w:t>
      </w:r>
    </w:p>
    <w:p w:rsidR="00E3055C" w:rsidRPr="00E3055C" w:rsidRDefault="00E3055C" w:rsidP="00E3055C">
      <w:pPr>
        <w:spacing w:after="0" w:line="480" w:lineRule="auto"/>
        <w:ind w:firstLine="720"/>
        <w:rPr>
          <w:rFonts w:ascii="Times New Roman" w:hAnsi="Times New Roman" w:cs="Times New Roman"/>
          <w:sz w:val="24"/>
          <w:szCs w:val="24"/>
        </w:rPr>
      </w:pPr>
      <w:r w:rsidRPr="00E3055C">
        <w:rPr>
          <w:rFonts w:ascii="Times New Roman" w:hAnsi="Times New Roman" w:cs="Times New Roman"/>
          <w:sz w:val="24"/>
          <w:szCs w:val="24"/>
        </w:rPr>
        <w:t xml:space="preserve">Secondly, The Integer Group Company also needs to develop a training and development strategy to ensure that all the employees are equipped with the latest technological skills that they need to operate. As a company that is focused on relentless delivery of great work, The Integer Group needs to start thinking about how to create connections as well as drive its transactions with its consumers through the workforce. According to Selvan (2015), today’s </w:t>
      </w:r>
      <w:r w:rsidRPr="00E3055C">
        <w:rPr>
          <w:rFonts w:ascii="Times New Roman" w:hAnsi="Times New Roman" w:cs="Times New Roman"/>
          <w:sz w:val="24"/>
          <w:szCs w:val="24"/>
        </w:rPr>
        <w:lastRenderedPageBreak/>
        <w:t>market environment has significantly changed due to technological changes. Business leaders have realized the significance of technological tools in facilitating the achievement of the company’s goals. Selvan (2015) further emphasizes the need to consider the technological tools in the HR departments; for instance, in accomplishing the assigned HR responsibilities through the use of technological capabilities. Training and development strategy ensures that all employees are equipped with the right technological tools and skills to accomplish their assigned tasks quickly and efficiently.</w:t>
      </w:r>
    </w:p>
    <w:p w:rsidR="00435B91" w:rsidRPr="00E3055C" w:rsidRDefault="00E3055C" w:rsidP="00E3055C">
      <w:pPr>
        <w:spacing w:after="0" w:line="480" w:lineRule="auto"/>
        <w:ind w:firstLine="720"/>
        <w:rPr>
          <w:rFonts w:ascii="Times New Roman" w:hAnsi="Times New Roman" w:cs="Times New Roman"/>
          <w:sz w:val="24"/>
          <w:szCs w:val="24"/>
        </w:rPr>
      </w:pPr>
      <w:r w:rsidRPr="00E3055C">
        <w:rPr>
          <w:rFonts w:ascii="Times New Roman" w:hAnsi="Times New Roman" w:cs="Times New Roman"/>
          <w:sz w:val="24"/>
          <w:szCs w:val="24"/>
        </w:rPr>
        <w:t xml:space="preserve">Lastly, maintaining a quality workforce requires an HR department that understands the labor-management relation concepts. According to Jani and Muduli (2015), evaluating the overall organization’s philosophy requires that the management consider strategies towards maximizing the human resource competencies at every subsystem of the organization. According to the authors, most of the senior management use the wrong HR strategies to deal with the workforce issues; for example, they often incline not to attend to the HR issues until they reach a crisis proportion (Jani &amp; Muduli, 2015). As Johnson and Gueutal (2011) explain, technology is good in business, but it is better when all the key stakeholders are involved. In their opinion, the authors believe that one of the factors that affect the effective transformation of HR through technology is the inability of the management to convince the employees about the values that the technology brings to their jobs (Johnson &amp; Gueutal, 2011). Through labor-management relations, the management can convince its staff, through the provision of accurate and timely information, that technology will save time and increase their efficiency in work. This will help them understand their importance and embrace it. Any change can only be effective if all the key stakeholders support it. In this case, The Integer Group can only maintain its delivery of great work through technological change when employees can understand its benefits. However, it is </w:t>
      </w:r>
      <w:r w:rsidRPr="00E3055C">
        <w:rPr>
          <w:rFonts w:ascii="Times New Roman" w:hAnsi="Times New Roman" w:cs="Times New Roman"/>
          <w:sz w:val="24"/>
          <w:szCs w:val="24"/>
        </w:rPr>
        <w:lastRenderedPageBreak/>
        <w:t>the responsibility of the senior management to help them understand the significance of technology through labor-management relations; for instance, provide them with accurate and timely information about technological change.</w:t>
      </w:r>
      <w:r w:rsidR="002E558C" w:rsidRPr="00E3055C">
        <w:rPr>
          <w:rFonts w:ascii="Times New Roman" w:hAnsi="Times New Roman" w:cs="Times New Roman"/>
          <w:sz w:val="24"/>
          <w:szCs w:val="24"/>
        </w:rPr>
        <w:t xml:space="preserve"> </w:t>
      </w: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rPr>
          <w:rFonts w:ascii="Times New Roman" w:hAnsi="Times New Roman" w:cs="Times New Roman"/>
          <w:sz w:val="24"/>
          <w:szCs w:val="24"/>
        </w:rPr>
      </w:pPr>
    </w:p>
    <w:p w:rsidR="00E3055C" w:rsidRPr="00E3055C" w:rsidRDefault="00E3055C" w:rsidP="00E3055C">
      <w:pPr>
        <w:spacing w:after="0" w:line="480" w:lineRule="auto"/>
        <w:jc w:val="center"/>
        <w:rPr>
          <w:rFonts w:ascii="Times New Roman" w:hAnsi="Times New Roman" w:cs="Times New Roman"/>
          <w:sz w:val="24"/>
          <w:szCs w:val="24"/>
        </w:rPr>
      </w:pPr>
      <w:r w:rsidRPr="00E3055C">
        <w:rPr>
          <w:rFonts w:ascii="Times New Roman" w:hAnsi="Times New Roman" w:cs="Times New Roman"/>
          <w:sz w:val="24"/>
          <w:szCs w:val="24"/>
        </w:rPr>
        <w:lastRenderedPageBreak/>
        <w:t>References</w:t>
      </w:r>
    </w:p>
    <w:p w:rsidR="00E3055C" w:rsidRPr="00E3055C" w:rsidRDefault="00E3055C" w:rsidP="00E3055C">
      <w:pPr>
        <w:spacing w:after="0" w:line="480" w:lineRule="auto"/>
        <w:ind w:left="720" w:hanging="720"/>
        <w:rPr>
          <w:rFonts w:ascii="Times New Roman" w:hAnsi="Times New Roman" w:cs="Times New Roman"/>
          <w:sz w:val="24"/>
          <w:szCs w:val="24"/>
        </w:rPr>
      </w:pPr>
      <w:r w:rsidRPr="00E3055C">
        <w:rPr>
          <w:rFonts w:ascii="Times New Roman" w:hAnsi="Times New Roman" w:cs="Times New Roman"/>
          <w:sz w:val="24"/>
          <w:szCs w:val="24"/>
          <w:shd w:val="clear" w:color="auto" w:fill="FFFFFF"/>
        </w:rPr>
        <w:t>Jani, A., &amp; Muduli, A. (2015). Role of Technology for HR Transformation Enabling Higher Organizational Performance.</w:t>
      </w:r>
      <w:r w:rsidRPr="00E3055C">
        <w:rPr>
          <w:rFonts w:ascii="Times New Roman" w:hAnsi="Times New Roman" w:cs="Times New Roman"/>
          <w:i/>
          <w:sz w:val="24"/>
          <w:szCs w:val="24"/>
          <w:shd w:val="clear" w:color="auto" w:fill="FFFFFF"/>
        </w:rPr>
        <w:t xml:space="preserve"> PDPU, Gandhinagar</w:t>
      </w:r>
      <w:r w:rsidRPr="00E3055C">
        <w:rPr>
          <w:rFonts w:ascii="Times New Roman" w:hAnsi="Times New Roman" w:cs="Times New Roman"/>
          <w:sz w:val="24"/>
          <w:szCs w:val="24"/>
          <w:shd w:val="clear" w:color="auto" w:fill="FFFFFF"/>
        </w:rPr>
        <w:t xml:space="preserve">. </w:t>
      </w:r>
    </w:p>
    <w:p w:rsidR="00E3055C" w:rsidRPr="00E3055C" w:rsidRDefault="00E3055C" w:rsidP="00E3055C">
      <w:pPr>
        <w:spacing w:after="0" w:line="480" w:lineRule="auto"/>
        <w:ind w:left="720" w:hanging="720"/>
        <w:rPr>
          <w:rFonts w:ascii="Times New Roman" w:hAnsi="Times New Roman" w:cs="Times New Roman"/>
          <w:i/>
          <w:sz w:val="24"/>
          <w:szCs w:val="24"/>
          <w:shd w:val="clear" w:color="auto" w:fill="FFFFFF"/>
        </w:rPr>
      </w:pPr>
      <w:r w:rsidRPr="00E3055C">
        <w:rPr>
          <w:rFonts w:ascii="Times New Roman" w:hAnsi="Times New Roman" w:cs="Times New Roman"/>
          <w:sz w:val="24"/>
          <w:szCs w:val="24"/>
          <w:shd w:val="clear" w:color="auto" w:fill="FFFFFF"/>
        </w:rPr>
        <w:t xml:space="preserve">Johnson, R. D., &amp; Gueutal, H. G. (2011). Transforming HR through Technology. </w:t>
      </w:r>
      <w:r w:rsidRPr="00E3055C">
        <w:rPr>
          <w:rFonts w:ascii="Times New Roman" w:hAnsi="Times New Roman" w:cs="Times New Roman"/>
          <w:i/>
          <w:sz w:val="24"/>
          <w:szCs w:val="24"/>
          <w:shd w:val="clear" w:color="auto" w:fill="FFFFFF"/>
        </w:rPr>
        <w:t xml:space="preserve">Society for Human Resource Management, SHRM. </w:t>
      </w:r>
    </w:p>
    <w:p w:rsidR="00E3055C" w:rsidRPr="00E3055C" w:rsidRDefault="00E3055C" w:rsidP="00E3055C">
      <w:pPr>
        <w:spacing w:after="0" w:line="480" w:lineRule="auto"/>
        <w:ind w:left="720" w:hanging="720"/>
        <w:rPr>
          <w:rFonts w:ascii="Times New Roman" w:hAnsi="Times New Roman" w:cs="Times New Roman"/>
          <w:sz w:val="24"/>
          <w:szCs w:val="24"/>
          <w:shd w:val="clear" w:color="auto" w:fill="FFFFFF"/>
        </w:rPr>
      </w:pPr>
      <w:r w:rsidRPr="00E3055C">
        <w:rPr>
          <w:rFonts w:ascii="Times New Roman" w:hAnsi="Times New Roman" w:cs="Times New Roman"/>
          <w:sz w:val="24"/>
          <w:szCs w:val="24"/>
          <w:shd w:val="clear" w:color="auto" w:fill="FFFFFF"/>
        </w:rPr>
        <w:t>Satav, M. R. (2016). Human Resources Management and Technology.</w:t>
      </w:r>
      <w:r w:rsidRPr="00E3055C">
        <w:rPr>
          <w:rFonts w:ascii="Times New Roman" w:hAnsi="Times New Roman" w:cs="Times New Roman"/>
          <w:i/>
          <w:sz w:val="24"/>
          <w:szCs w:val="24"/>
          <w:shd w:val="clear" w:color="auto" w:fill="FFFFFF"/>
        </w:rPr>
        <w:t xml:space="preserve"> IOSR-Journal of Computer Engineering, IOSR-JCE</w:t>
      </w:r>
      <w:r w:rsidRPr="00E3055C">
        <w:rPr>
          <w:rFonts w:ascii="Times New Roman" w:hAnsi="Times New Roman" w:cs="Times New Roman"/>
          <w:sz w:val="24"/>
          <w:szCs w:val="24"/>
          <w:shd w:val="clear" w:color="auto" w:fill="FFFFFF"/>
        </w:rPr>
        <w:t xml:space="preserve">, 55-57. </w:t>
      </w:r>
    </w:p>
    <w:p w:rsidR="00E3055C" w:rsidRPr="00E3055C" w:rsidRDefault="00E3055C" w:rsidP="00E3055C">
      <w:pPr>
        <w:spacing w:after="0" w:line="480" w:lineRule="auto"/>
        <w:ind w:left="720" w:hanging="720"/>
        <w:rPr>
          <w:rFonts w:ascii="Times New Roman" w:hAnsi="Times New Roman" w:cs="Times New Roman"/>
          <w:sz w:val="24"/>
          <w:szCs w:val="24"/>
        </w:rPr>
      </w:pPr>
      <w:r w:rsidRPr="00E3055C">
        <w:rPr>
          <w:rFonts w:ascii="Times New Roman" w:hAnsi="Times New Roman" w:cs="Times New Roman"/>
          <w:sz w:val="24"/>
          <w:szCs w:val="24"/>
          <w:shd w:val="clear" w:color="auto" w:fill="FFFFFF"/>
        </w:rPr>
        <w:t>Selvan, V. T. (2015). Study on role of technology in human resource management. </w:t>
      </w:r>
      <w:r w:rsidRPr="00E3055C">
        <w:rPr>
          <w:rFonts w:ascii="Times New Roman" w:hAnsi="Times New Roman" w:cs="Times New Roman"/>
          <w:i/>
          <w:iCs/>
          <w:sz w:val="24"/>
          <w:szCs w:val="24"/>
          <w:shd w:val="clear" w:color="auto" w:fill="FFFFFF"/>
        </w:rPr>
        <w:t>International Journal Of Applied Research</w:t>
      </w:r>
      <w:r w:rsidRPr="00E3055C">
        <w:rPr>
          <w:rFonts w:ascii="Times New Roman" w:hAnsi="Times New Roman" w:cs="Times New Roman"/>
          <w:sz w:val="24"/>
          <w:szCs w:val="24"/>
          <w:shd w:val="clear" w:color="auto" w:fill="FFFFFF"/>
        </w:rPr>
        <w:t>, </w:t>
      </w:r>
      <w:r w:rsidRPr="00E3055C">
        <w:rPr>
          <w:rFonts w:ascii="Times New Roman" w:hAnsi="Times New Roman" w:cs="Times New Roman"/>
          <w:i/>
          <w:iCs/>
          <w:sz w:val="24"/>
          <w:szCs w:val="24"/>
          <w:shd w:val="clear" w:color="auto" w:fill="FFFFFF"/>
        </w:rPr>
        <w:t>1</w:t>
      </w:r>
      <w:r w:rsidRPr="00E3055C">
        <w:rPr>
          <w:rFonts w:ascii="Times New Roman" w:hAnsi="Times New Roman" w:cs="Times New Roman"/>
          <w:sz w:val="24"/>
          <w:szCs w:val="24"/>
          <w:shd w:val="clear" w:color="auto" w:fill="FFFFFF"/>
        </w:rPr>
        <w:t>(7), 472-475.</w:t>
      </w:r>
    </w:p>
    <w:p w:rsidR="00E3055C" w:rsidRPr="00E3055C" w:rsidRDefault="00E3055C" w:rsidP="00E3055C">
      <w:pPr>
        <w:spacing w:after="0" w:line="480" w:lineRule="auto"/>
        <w:ind w:left="720" w:hanging="720"/>
        <w:rPr>
          <w:rFonts w:ascii="Times New Roman" w:hAnsi="Times New Roman" w:cs="Times New Roman"/>
          <w:sz w:val="24"/>
          <w:szCs w:val="24"/>
        </w:rPr>
      </w:pPr>
    </w:p>
    <w:sectPr w:rsidR="00E3055C" w:rsidRPr="00E3055C" w:rsidSect="00E3055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D18" w:rsidRDefault="00B84D18" w:rsidP="00E3055C">
      <w:pPr>
        <w:spacing w:after="0" w:line="240" w:lineRule="auto"/>
      </w:pPr>
      <w:r>
        <w:separator/>
      </w:r>
    </w:p>
  </w:endnote>
  <w:endnote w:type="continuationSeparator" w:id="0">
    <w:p w:rsidR="00B84D18" w:rsidRDefault="00B84D18" w:rsidP="00E30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D18" w:rsidRDefault="00B84D18" w:rsidP="00E3055C">
      <w:pPr>
        <w:spacing w:after="0" w:line="240" w:lineRule="auto"/>
      </w:pPr>
      <w:r>
        <w:separator/>
      </w:r>
    </w:p>
  </w:footnote>
  <w:footnote w:type="continuationSeparator" w:id="0">
    <w:p w:rsidR="00B84D18" w:rsidRDefault="00B84D18" w:rsidP="00E30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55C" w:rsidRDefault="00E3055C">
    <w:pPr>
      <w:pStyle w:val="Header"/>
    </w:pPr>
    <w:r w:rsidRPr="00E3055C">
      <w:rPr>
        <w:rFonts w:ascii="Times New Roman" w:hAnsi="Times New Roman" w:cs="Times New Roman"/>
        <w:sz w:val="24"/>
        <w:szCs w:val="24"/>
      </w:rPr>
      <w:t xml:space="preserve">HUMAN RESOURCE AND CHANGE </w:t>
    </w:r>
    <w:r w:rsidRPr="00E3055C">
      <w:rPr>
        <w:rFonts w:ascii="Times New Roman" w:hAnsi="Times New Roman" w:cs="Times New Roman"/>
        <w:sz w:val="24"/>
        <w:szCs w:val="24"/>
      </w:rPr>
      <w:tab/>
    </w:r>
    <w:r w:rsidRPr="00E3055C">
      <w:rPr>
        <w:rFonts w:ascii="Times New Roman" w:hAnsi="Times New Roman" w:cs="Times New Roman"/>
        <w:sz w:val="24"/>
        <w:szCs w:val="24"/>
      </w:rPr>
      <w:tab/>
    </w:r>
    <w:r w:rsidRPr="00E3055C">
      <w:rPr>
        <w:rFonts w:ascii="Times New Roman" w:hAnsi="Times New Roman" w:cs="Times New Roman"/>
        <w:sz w:val="24"/>
        <w:szCs w:val="24"/>
      </w:rPr>
      <w:fldChar w:fldCharType="begin"/>
    </w:r>
    <w:r w:rsidRPr="00E3055C">
      <w:rPr>
        <w:rFonts w:ascii="Times New Roman" w:hAnsi="Times New Roman" w:cs="Times New Roman"/>
        <w:sz w:val="24"/>
        <w:szCs w:val="24"/>
      </w:rPr>
      <w:instrText xml:space="preserve"> PAGE   \* MERGEFORMAT </w:instrText>
    </w:r>
    <w:r w:rsidRPr="00E3055C">
      <w:rPr>
        <w:rFonts w:ascii="Times New Roman" w:hAnsi="Times New Roman" w:cs="Times New Roman"/>
        <w:sz w:val="24"/>
        <w:szCs w:val="24"/>
      </w:rPr>
      <w:fldChar w:fldCharType="separate"/>
    </w:r>
    <w:r w:rsidR="00FC7ACB">
      <w:rPr>
        <w:rFonts w:ascii="Times New Roman" w:hAnsi="Times New Roman" w:cs="Times New Roman"/>
        <w:noProof/>
        <w:sz w:val="24"/>
        <w:szCs w:val="24"/>
      </w:rPr>
      <w:t>2</w:t>
    </w:r>
    <w:r w:rsidRPr="00E3055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55C" w:rsidRPr="00E3055C" w:rsidRDefault="00E3055C">
    <w:pPr>
      <w:pStyle w:val="Header"/>
      <w:rPr>
        <w:rFonts w:ascii="Times New Roman" w:hAnsi="Times New Roman" w:cs="Times New Roman"/>
        <w:sz w:val="24"/>
        <w:szCs w:val="24"/>
      </w:rPr>
    </w:pPr>
    <w:r w:rsidRPr="00E3055C">
      <w:rPr>
        <w:rFonts w:ascii="Times New Roman" w:hAnsi="Times New Roman" w:cs="Times New Roman"/>
        <w:sz w:val="24"/>
        <w:szCs w:val="24"/>
      </w:rPr>
      <w:t xml:space="preserve">Running head: HUMAN RESOURCE AND CHANGE </w:t>
    </w:r>
    <w:r w:rsidRPr="00E3055C">
      <w:rPr>
        <w:rFonts w:ascii="Times New Roman" w:hAnsi="Times New Roman" w:cs="Times New Roman"/>
        <w:sz w:val="24"/>
        <w:szCs w:val="24"/>
      </w:rPr>
      <w:tab/>
    </w:r>
    <w:r w:rsidRPr="00E3055C">
      <w:rPr>
        <w:rFonts w:ascii="Times New Roman" w:hAnsi="Times New Roman" w:cs="Times New Roman"/>
        <w:sz w:val="24"/>
        <w:szCs w:val="24"/>
      </w:rPr>
      <w:tab/>
    </w:r>
    <w:r w:rsidRPr="00E3055C">
      <w:rPr>
        <w:rFonts w:ascii="Times New Roman" w:hAnsi="Times New Roman" w:cs="Times New Roman"/>
        <w:sz w:val="24"/>
        <w:szCs w:val="24"/>
      </w:rPr>
      <w:fldChar w:fldCharType="begin"/>
    </w:r>
    <w:r w:rsidRPr="00E3055C">
      <w:rPr>
        <w:rFonts w:ascii="Times New Roman" w:hAnsi="Times New Roman" w:cs="Times New Roman"/>
        <w:sz w:val="24"/>
        <w:szCs w:val="24"/>
      </w:rPr>
      <w:instrText xml:space="preserve"> PAGE   \* MERGEFORMAT </w:instrText>
    </w:r>
    <w:r w:rsidRPr="00E3055C">
      <w:rPr>
        <w:rFonts w:ascii="Times New Roman" w:hAnsi="Times New Roman" w:cs="Times New Roman"/>
        <w:sz w:val="24"/>
        <w:szCs w:val="24"/>
      </w:rPr>
      <w:fldChar w:fldCharType="separate"/>
    </w:r>
    <w:r w:rsidR="00FC7ACB">
      <w:rPr>
        <w:rFonts w:ascii="Times New Roman" w:hAnsi="Times New Roman" w:cs="Times New Roman"/>
        <w:noProof/>
        <w:sz w:val="24"/>
        <w:szCs w:val="24"/>
      </w:rPr>
      <w:t>1</w:t>
    </w:r>
    <w:r w:rsidRPr="00E3055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036"/>
    <w:rsid w:val="002E558C"/>
    <w:rsid w:val="00435B91"/>
    <w:rsid w:val="00596C15"/>
    <w:rsid w:val="00680B10"/>
    <w:rsid w:val="00714E5C"/>
    <w:rsid w:val="00747036"/>
    <w:rsid w:val="0087011B"/>
    <w:rsid w:val="00A30974"/>
    <w:rsid w:val="00B51546"/>
    <w:rsid w:val="00B84D18"/>
    <w:rsid w:val="00C77FE2"/>
    <w:rsid w:val="00E3055C"/>
    <w:rsid w:val="00FC7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C055B2-ED7B-4F19-9C4C-8E21FF78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55C"/>
  </w:style>
  <w:style w:type="paragraph" w:styleId="Footer">
    <w:name w:val="footer"/>
    <w:basedOn w:val="Normal"/>
    <w:link w:val="FooterChar"/>
    <w:uiPriority w:val="99"/>
    <w:unhideWhenUsed/>
    <w:rsid w:val="00E30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2019-08-27T09:42:00Z</dcterms:created>
  <dcterms:modified xsi:type="dcterms:W3CDTF">2019-08-27T09:42:00Z</dcterms:modified>
</cp:coreProperties>
</file>